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31" w:rsidRDefault="00835111">
      <w:pPr>
        <w:pStyle w:val="a7"/>
        <w:widowControl/>
        <w:shd w:val="clear" w:color="auto" w:fill="FFFFFF"/>
        <w:rPr>
          <w:rFonts w:ascii="仿宋" w:eastAsia="仿宋" w:hAnsi="仿宋"/>
          <w:kern w:val="2"/>
          <w:sz w:val="28"/>
          <w:szCs w:val="28"/>
        </w:rPr>
      </w:pPr>
      <w:r>
        <w:rPr>
          <w:rFonts w:ascii="仿宋" w:eastAsia="仿宋" w:hAnsi="仿宋" w:hint="eastAsia"/>
          <w:kern w:val="2"/>
          <w:sz w:val="28"/>
          <w:szCs w:val="28"/>
        </w:rPr>
        <w:t>附件</w:t>
      </w:r>
      <w:r w:rsidR="00294E42">
        <w:rPr>
          <w:rFonts w:ascii="仿宋" w:eastAsia="仿宋" w:hAnsi="仿宋"/>
          <w:kern w:val="2"/>
          <w:sz w:val="28"/>
          <w:szCs w:val="28"/>
        </w:rPr>
        <w:t>2</w:t>
      </w:r>
      <w:r w:rsidR="00056FFD">
        <w:rPr>
          <w:rFonts w:ascii="仿宋" w:eastAsia="仿宋" w:hAnsi="仿宋" w:hint="eastAsia"/>
          <w:kern w:val="2"/>
          <w:sz w:val="28"/>
          <w:szCs w:val="28"/>
        </w:rPr>
        <w:t>：</w:t>
      </w:r>
      <w:bookmarkStart w:id="0" w:name="_GoBack"/>
      <w:bookmarkEnd w:id="0"/>
    </w:p>
    <w:p w:rsidR="008D3B31" w:rsidRDefault="00835111">
      <w:pPr>
        <w:pStyle w:val="a7"/>
        <w:widowControl/>
        <w:shd w:val="clear" w:color="auto" w:fill="FFFFFF"/>
        <w:jc w:val="center"/>
        <w:rPr>
          <w:rFonts w:ascii="仿宋" w:eastAsia="仿宋" w:hAnsi="仿宋"/>
          <w:b/>
          <w:bCs/>
          <w:kern w:val="2"/>
          <w:sz w:val="36"/>
          <w:szCs w:val="36"/>
        </w:rPr>
      </w:pPr>
      <w:r>
        <w:rPr>
          <w:rFonts w:ascii="仿宋" w:eastAsia="仿宋" w:hAnsi="仿宋" w:hint="eastAsia"/>
          <w:b/>
          <w:bCs/>
          <w:kern w:val="2"/>
          <w:sz w:val="36"/>
          <w:szCs w:val="36"/>
        </w:rPr>
        <w:t>海南外国语职业学院门户网站网络安全等级保护测评及安全服务项目服务需求书</w:t>
      </w:r>
    </w:p>
    <w:p w:rsidR="008D3B31" w:rsidRDefault="00835111">
      <w:pPr>
        <w:pStyle w:val="a7"/>
        <w:widowControl/>
        <w:shd w:val="clear" w:color="auto" w:fill="FFFFFF"/>
        <w:rPr>
          <w:rFonts w:ascii="仿宋" w:eastAsia="仿宋" w:hAnsi="仿宋"/>
          <w:b/>
          <w:bCs/>
          <w:kern w:val="2"/>
          <w:sz w:val="28"/>
          <w:szCs w:val="28"/>
        </w:rPr>
      </w:pPr>
      <w:r>
        <w:rPr>
          <w:rFonts w:ascii="仿宋" w:eastAsia="仿宋" w:hAnsi="仿宋" w:hint="eastAsia"/>
          <w:b/>
          <w:bCs/>
          <w:kern w:val="2"/>
          <w:sz w:val="28"/>
          <w:szCs w:val="28"/>
        </w:rPr>
        <w:t>一、服务内容</w:t>
      </w:r>
    </w:p>
    <w:tbl>
      <w:tblPr>
        <w:tblW w:w="8846" w:type="dxa"/>
        <w:tblLayout w:type="fixed"/>
        <w:tblLook w:val="04A0" w:firstRow="1" w:lastRow="0" w:firstColumn="1" w:lastColumn="0" w:noHBand="0" w:noVBand="1"/>
      </w:tblPr>
      <w:tblGrid>
        <w:gridCol w:w="534"/>
        <w:gridCol w:w="850"/>
        <w:gridCol w:w="1276"/>
        <w:gridCol w:w="5103"/>
        <w:gridCol w:w="1083"/>
      </w:tblGrid>
      <w:tr w:rsidR="008D3B31">
        <w:trPr>
          <w:cantSplit/>
          <w:trHeight w:val="703"/>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8D3B31" w:rsidRDefault="00835111">
            <w:pPr>
              <w:jc w:val="center"/>
              <w:rPr>
                <w:rFonts w:ascii="仿宋_GB2312" w:eastAsia="仿宋_GB2312"/>
                <w:b/>
                <w:bCs/>
                <w:sz w:val="24"/>
                <w:szCs w:val="24"/>
              </w:rPr>
            </w:pPr>
            <w:r>
              <w:rPr>
                <w:rFonts w:ascii="仿宋_GB2312" w:eastAsia="仿宋_GB2312" w:hint="eastAsia"/>
                <w:b/>
                <w:bCs/>
                <w:sz w:val="24"/>
                <w:szCs w:val="24"/>
              </w:rPr>
              <w:t>序号</w:t>
            </w:r>
          </w:p>
        </w:tc>
        <w:tc>
          <w:tcPr>
            <w:tcW w:w="850" w:type="dxa"/>
            <w:tcBorders>
              <w:top w:val="single" w:sz="4" w:space="0" w:color="auto"/>
              <w:left w:val="nil"/>
              <w:bottom w:val="single" w:sz="4" w:space="0" w:color="auto"/>
              <w:right w:val="single" w:sz="4" w:space="0" w:color="auto"/>
            </w:tcBorders>
            <w:shd w:val="clear" w:color="auto" w:fill="D9D9D9"/>
            <w:vAlign w:val="center"/>
          </w:tcPr>
          <w:p w:rsidR="008D3B31" w:rsidRDefault="00835111">
            <w:pPr>
              <w:jc w:val="center"/>
              <w:rPr>
                <w:rFonts w:ascii="仿宋_GB2312" w:eastAsia="仿宋_GB2312"/>
                <w:b/>
                <w:bCs/>
                <w:sz w:val="24"/>
                <w:szCs w:val="24"/>
              </w:rPr>
            </w:pPr>
            <w:r>
              <w:rPr>
                <w:rFonts w:ascii="仿宋_GB2312" w:eastAsia="仿宋_GB2312" w:hint="eastAsia"/>
                <w:b/>
                <w:bCs/>
                <w:sz w:val="24"/>
                <w:szCs w:val="24"/>
              </w:rPr>
              <w:t>服务名称</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8D3B31" w:rsidRDefault="00835111">
            <w:pPr>
              <w:jc w:val="center"/>
              <w:rPr>
                <w:rFonts w:ascii="仿宋_GB2312" w:eastAsia="仿宋_GB2312"/>
                <w:b/>
                <w:bCs/>
                <w:sz w:val="24"/>
                <w:szCs w:val="24"/>
              </w:rPr>
            </w:pPr>
            <w:r>
              <w:rPr>
                <w:rFonts w:ascii="仿宋_GB2312" w:eastAsia="仿宋_GB2312" w:hint="eastAsia"/>
                <w:b/>
                <w:bCs/>
                <w:sz w:val="24"/>
                <w:szCs w:val="24"/>
              </w:rPr>
              <w:t>系统级别</w:t>
            </w:r>
          </w:p>
        </w:tc>
        <w:tc>
          <w:tcPr>
            <w:tcW w:w="5103" w:type="dxa"/>
            <w:tcBorders>
              <w:top w:val="single" w:sz="4" w:space="0" w:color="auto"/>
              <w:left w:val="nil"/>
              <w:bottom w:val="single" w:sz="4" w:space="0" w:color="auto"/>
              <w:right w:val="single" w:sz="4" w:space="0" w:color="auto"/>
            </w:tcBorders>
            <w:shd w:val="clear" w:color="auto" w:fill="D9D9D9"/>
            <w:vAlign w:val="center"/>
          </w:tcPr>
          <w:p w:rsidR="008D3B31" w:rsidRDefault="00835111">
            <w:pPr>
              <w:jc w:val="center"/>
              <w:rPr>
                <w:rFonts w:ascii="仿宋_GB2312" w:eastAsia="仿宋_GB2312"/>
                <w:b/>
                <w:bCs/>
                <w:sz w:val="24"/>
                <w:szCs w:val="24"/>
              </w:rPr>
            </w:pPr>
            <w:r>
              <w:rPr>
                <w:rFonts w:ascii="仿宋_GB2312" w:eastAsia="仿宋_GB2312" w:hint="eastAsia"/>
                <w:b/>
                <w:bCs/>
                <w:sz w:val="24"/>
                <w:szCs w:val="24"/>
              </w:rPr>
              <w:t>服务要求</w:t>
            </w:r>
          </w:p>
        </w:tc>
        <w:tc>
          <w:tcPr>
            <w:tcW w:w="1083" w:type="dxa"/>
            <w:tcBorders>
              <w:top w:val="single" w:sz="4" w:space="0" w:color="auto"/>
              <w:left w:val="nil"/>
              <w:bottom w:val="single" w:sz="4" w:space="0" w:color="auto"/>
              <w:right w:val="single" w:sz="4" w:space="0" w:color="auto"/>
            </w:tcBorders>
            <w:shd w:val="clear" w:color="auto" w:fill="D9D9D9"/>
            <w:vAlign w:val="center"/>
          </w:tcPr>
          <w:p w:rsidR="008D3B31" w:rsidRDefault="00835111">
            <w:pPr>
              <w:jc w:val="center"/>
              <w:rPr>
                <w:rFonts w:ascii="仿宋_GB2312" w:eastAsia="仿宋_GB2312"/>
                <w:b/>
                <w:bCs/>
                <w:sz w:val="24"/>
                <w:szCs w:val="24"/>
              </w:rPr>
            </w:pPr>
            <w:r>
              <w:rPr>
                <w:rFonts w:ascii="仿宋_GB2312" w:eastAsia="仿宋_GB2312" w:hint="eastAsia"/>
                <w:b/>
                <w:bCs/>
                <w:sz w:val="24"/>
                <w:szCs w:val="24"/>
              </w:rPr>
              <w:t>服务时间</w:t>
            </w:r>
          </w:p>
        </w:tc>
      </w:tr>
      <w:tr w:rsidR="008D3B31">
        <w:trPr>
          <w:cantSplit/>
          <w:trHeight w:val="155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1</w:t>
            </w:r>
          </w:p>
        </w:tc>
        <w:tc>
          <w:tcPr>
            <w:tcW w:w="850"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门户网站测评服务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第二级S2A2G2</w:t>
            </w:r>
          </w:p>
        </w:tc>
        <w:tc>
          <w:tcPr>
            <w:tcW w:w="5103"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left"/>
              <w:rPr>
                <w:rFonts w:ascii="仿宋_GB2312" w:eastAsia="仿宋_GB2312"/>
                <w:sz w:val="24"/>
                <w:szCs w:val="24"/>
              </w:rPr>
            </w:pPr>
            <w:r>
              <w:rPr>
                <w:rFonts w:ascii="仿宋_GB2312" w:eastAsia="仿宋_GB2312" w:hint="eastAsia"/>
                <w:sz w:val="24"/>
                <w:szCs w:val="24"/>
              </w:rPr>
              <w:t>（1）安全技术测评：包括安全物理环境、安全通信网络、安全区域边界、安全计算环境、安全管理中心等五个方面的安全测评；</w:t>
            </w:r>
          </w:p>
          <w:p w:rsidR="008D3B31" w:rsidRDefault="00835111">
            <w:pPr>
              <w:jc w:val="left"/>
              <w:rPr>
                <w:rFonts w:ascii="仿宋_GB2312" w:eastAsia="仿宋_GB2312"/>
                <w:sz w:val="24"/>
                <w:szCs w:val="24"/>
              </w:rPr>
            </w:pPr>
            <w:r>
              <w:rPr>
                <w:rFonts w:ascii="仿宋_GB2312" w:eastAsia="仿宋_GB2312" w:hint="eastAsia"/>
                <w:sz w:val="24"/>
                <w:szCs w:val="24"/>
              </w:rPr>
              <w:t>（2）安全管理测评：包括安全管理制度、安全管理机构、安全管理人员、安全建设管理、</w:t>
            </w:r>
            <w:proofErr w:type="gramStart"/>
            <w:r>
              <w:rPr>
                <w:rFonts w:ascii="仿宋_GB2312" w:eastAsia="仿宋_GB2312" w:hint="eastAsia"/>
                <w:sz w:val="24"/>
                <w:szCs w:val="24"/>
              </w:rPr>
              <w:t>安全运维管理</w:t>
            </w:r>
            <w:proofErr w:type="gramEnd"/>
            <w:r>
              <w:rPr>
                <w:rFonts w:ascii="仿宋_GB2312" w:eastAsia="仿宋_GB2312" w:hint="eastAsia"/>
                <w:sz w:val="24"/>
                <w:szCs w:val="24"/>
              </w:rPr>
              <w:t>等五个方面的安全测评。</w:t>
            </w:r>
          </w:p>
          <w:p w:rsidR="008D3B31" w:rsidRDefault="00835111">
            <w:pPr>
              <w:jc w:val="left"/>
              <w:rPr>
                <w:rFonts w:ascii="仿宋_GB2312" w:eastAsia="仿宋_GB2312"/>
                <w:sz w:val="24"/>
                <w:szCs w:val="24"/>
              </w:rPr>
            </w:pPr>
            <w:r>
              <w:rPr>
                <w:rFonts w:ascii="仿宋_GB2312" w:eastAsia="仿宋_GB2312" w:hint="eastAsia"/>
                <w:sz w:val="24"/>
                <w:szCs w:val="24"/>
              </w:rPr>
              <w:t>（3）依据《关于开展信息安全等级保护安全建设整改工作的指导意见》(公信安[2009]1429号)的规定，结合实际情况出具《信息系统安全建设整改方案》。</w:t>
            </w:r>
          </w:p>
        </w:tc>
        <w:tc>
          <w:tcPr>
            <w:tcW w:w="1083"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一次性</w:t>
            </w:r>
          </w:p>
          <w:p w:rsidR="008D3B31" w:rsidRDefault="00835111">
            <w:pPr>
              <w:jc w:val="center"/>
              <w:rPr>
                <w:rFonts w:ascii="仿宋_GB2312" w:eastAsia="仿宋_GB2312"/>
                <w:sz w:val="24"/>
                <w:szCs w:val="24"/>
              </w:rPr>
            </w:pPr>
            <w:r>
              <w:rPr>
                <w:rFonts w:ascii="仿宋_GB2312" w:eastAsia="仿宋_GB2312" w:hint="eastAsia"/>
                <w:sz w:val="24"/>
                <w:szCs w:val="24"/>
              </w:rPr>
              <w:t>服务</w:t>
            </w:r>
          </w:p>
        </w:tc>
      </w:tr>
      <w:tr w:rsidR="008D3B31">
        <w:trPr>
          <w:cantSplit/>
          <w:trHeight w:val="155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2</w:t>
            </w:r>
          </w:p>
        </w:tc>
        <w:tc>
          <w:tcPr>
            <w:tcW w:w="850"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云监测服务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第二级S2A2G2</w:t>
            </w:r>
          </w:p>
        </w:tc>
        <w:tc>
          <w:tcPr>
            <w:tcW w:w="5103"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left"/>
              <w:rPr>
                <w:rFonts w:ascii="仿宋_GB2312" w:eastAsia="仿宋_GB2312"/>
                <w:sz w:val="24"/>
                <w:szCs w:val="24"/>
              </w:rPr>
            </w:pPr>
            <w:r>
              <w:rPr>
                <w:rFonts w:ascii="仿宋_GB2312" w:eastAsia="仿宋_GB2312" w:hint="eastAsia"/>
                <w:sz w:val="24"/>
                <w:szCs w:val="24"/>
              </w:rPr>
              <w:t xml:space="preserve">（1）采用云监测平台对网站的安全隐患和安全事件进行7*24小时监测，定时查看网站的监测状态。 </w:t>
            </w:r>
          </w:p>
          <w:p w:rsidR="008D3B31" w:rsidRDefault="00835111">
            <w:pPr>
              <w:jc w:val="left"/>
              <w:rPr>
                <w:rFonts w:ascii="仿宋_GB2312" w:eastAsia="仿宋_GB2312"/>
                <w:sz w:val="24"/>
                <w:szCs w:val="24"/>
              </w:rPr>
            </w:pPr>
            <w:r>
              <w:rPr>
                <w:rFonts w:ascii="仿宋_GB2312" w:eastAsia="仿宋_GB2312" w:hint="eastAsia"/>
                <w:sz w:val="24"/>
                <w:szCs w:val="24"/>
              </w:rPr>
              <w:t>（2）对网站可能存在的WEB漏洞、病毒木马、0DAY攻击等各种威胁及异常行为进行检测和分析，实现对各种类型的威胁预警提示，并提供人工分析和验证。</w:t>
            </w:r>
          </w:p>
        </w:tc>
        <w:tc>
          <w:tcPr>
            <w:tcW w:w="1083"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left"/>
              <w:rPr>
                <w:rFonts w:ascii="仿宋_GB2312" w:eastAsia="仿宋_GB2312"/>
                <w:sz w:val="24"/>
                <w:szCs w:val="24"/>
              </w:rPr>
            </w:pPr>
            <w:r>
              <w:rPr>
                <w:rFonts w:ascii="仿宋_GB2312" w:eastAsia="仿宋_GB2312" w:hint="eastAsia"/>
                <w:sz w:val="24"/>
                <w:szCs w:val="24"/>
              </w:rPr>
              <w:t>签合同之日起一年</w:t>
            </w:r>
          </w:p>
        </w:tc>
      </w:tr>
      <w:tr w:rsidR="008D3B31">
        <w:trPr>
          <w:cantSplit/>
          <w:trHeight w:val="1558"/>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3</w:t>
            </w:r>
          </w:p>
        </w:tc>
        <w:tc>
          <w:tcPr>
            <w:tcW w:w="850"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网络安全应急演练服务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第二级S2A2G2</w:t>
            </w:r>
          </w:p>
        </w:tc>
        <w:tc>
          <w:tcPr>
            <w:tcW w:w="5103"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left"/>
              <w:rPr>
                <w:rFonts w:ascii="仿宋_GB2312" w:eastAsia="仿宋_GB2312"/>
                <w:sz w:val="24"/>
                <w:szCs w:val="24"/>
              </w:rPr>
            </w:pPr>
            <w:r>
              <w:rPr>
                <w:rFonts w:ascii="仿宋_GB2312" w:eastAsia="仿宋_GB2312" w:hint="eastAsia"/>
                <w:sz w:val="24"/>
                <w:szCs w:val="24"/>
              </w:rPr>
              <w:t>结合门户网站的实际情况，指导我单位进行网络安全事件应急预案编制，落实网络安全事件应急演练工作，开展网络安全事件预防与应急技巧培训。应急演练服务</w:t>
            </w:r>
            <w:r>
              <w:rPr>
                <w:rFonts w:ascii="等线" w:eastAsia="仿宋_GB2312" w:hAnsi="等线" w:hint="eastAsia"/>
                <w:sz w:val="24"/>
                <w:szCs w:val="24"/>
              </w:rPr>
              <w:t>要包括</w:t>
            </w:r>
            <w:r>
              <w:rPr>
                <w:rFonts w:ascii="仿宋_GB2312" w:eastAsia="仿宋_GB2312" w:hint="eastAsia"/>
                <w:sz w:val="24"/>
                <w:szCs w:val="24"/>
              </w:rPr>
              <w:t>三个阶段，包括应急演练准备阶段、应急演练实施阶段和应急演练收尾阶段。应急演练准备阶段提供演练计划咨询、演练方案设计撰写与修订、演练前培训等工作，并在应急演练实施和收尾阶段提供全程化的指导与咨询。服务成果交付主要包括：应急预案修订版本、应急演练素材、演练脚本、安全应急演练方案及总结等。</w:t>
            </w:r>
          </w:p>
        </w:tc>
        <w:tc>
          <w:tcPr>
            <w:tcW w:w="1083" w:type="dxa"/>
            <w:tcBorders>
              <w:top w:val="single" w:sz="4" w:space="0" w:color="auto"/>
              <w:left w:val="nil"/>
              <w:bottom w:val="single" w:sz="4" w:space="0" w:color="auto"/>
              <w:right w:val="single" w:sz="4" w:space="0" w:color="auto"/>
            </w:tcBorders>
            <w:shd w:val="clear" w:color="auto" w:fill="FFFFFF"/>
            <w:vAlign w:val="center"/>
          </w:tcPr>
          <w:p w:rsidR="008D3B31" w:rsidRDefault="00835111">
            <w:pPr>
              <w:jc w:val="center"/>
              <w:rPr>
                <w:rFonts w:ascii="仿宋_GB2312" w:eastAsia="仿宋_GB2312"/>
                <w:sz w:val="24"/>
                <w:szCs w:val="24"/>
              </w:rPr>
            </w:pPr>
            <w:r>
              <w:rPr>
                <w:rFonts w:ascii="仿宋_GB2312" w:eastAsia="仿宋_GB2312" w:hint="eastAsia"/>
                <w:sz w:val="24"/>
                <w:szCs w:val="24"/>
              </w:rPr>
              <w:t>一次性</w:t>
            </w:r>
          </w:p>
          <w:p w:rsidR="008D3B31" w:rsidRDefault="00835111">
            <w:pPr>
              <w:jc w:val="center"/>
              <w:rPr>
                <w:rFonts w:ascii="仿宋_GB2312" w:eastAsia="仿宋_GB2312"/>
                <w:sz w:val="24"/>
                <w:szCs w:val="24"/>
              </w:rPr>
            </w:pPr>
            <w:r>
              <w:rPr>
                <w:rFonts w:ascii="仿宋_GB2312" w:eastAsia="仿宋_GB2312" w:hint="eastAsia"/>
                <w:sz w:val="24"/>
                <w:szCs w:val="24"/>
              </w:rPr>
              <w:t>服务</w:t>
            </w:r>
          </w:p>
        </w:tc>
      </w:tr>
    </w:tbl>
    <w:p w:rsidR="008D3B31" w:rsidRDefault="008D3B31">
      <w:pPr>
        <w:rPr>
          <w:rFonts w:ascii="仿宋_GB2312" w:eastAsia="仿宋_GB2312"/>
          <w:sz w:val="24"/>
          <w:szCs w:val="24"/>
        </w:rPr>
      </w:pPr>
    </w:p>
    <w:p w:rsidR="008D3B31" w:rsidRDefault="008D3B31">
      <w:pPr>
        <w:pStyle w:val="a7"/>
        <w:widowControl/>
        <w:shd w:val="clear" w:color="auto" w:fill="FFFFFF"/>
        <w:rPr>
          <w:rFonts w:ascii="仿宋" w:eastAsia="仿宋" w:hAnsi="仿宋"/>
          <w:b/>
          <w:bCs/>
          <w:kern w:val="2"/>
          <w:sz w:val="28"/>
          <w:szCs w:val="28"/>
        </w:rPr>
      </w:pPr>
    </w:p>
    <w:p w:rsidR="008D3B31" w:rsidRDefault="00835111">
      <w:pPr>
        <w:pStyle w:val="a7"/>
        <w:widowControl/>
        <w:shd w:val="clear" w:color="auto" w:fill="FFFFFF"/>
        <w:rPr>
          <w:rFonts w:ascii="仿宋" w:eastAsia="仿宋" w:hAnsi="仿宋"/>
          <w:b/>
          <w:bCs/>
          <w:kern w:val="2"/>
          <w:sz w:val="28"/>
          <w:szCs w:val="28"/>
        </w:rPr>
      </w:pPr>
      <w:r>
        <w:rPr>
          <w:rFonts w:ascii="仿宋" w:eastAsia="仿宋" w:hAnsi="仿宋" w:hint="eastAsia"/>
          <w:b/>
          <w:bCs/>
          <w:kern w:val="2"/>
          <w:sz w:val="28"/>
          <w:szCs w:val="28"/>
        </w:rPr>
        <w:lastRenderedPageBreak/>
        <w:t>二、服务要求</w:t>
      </w:r>
    </w:p>
    <w:p w:rsidR="008D3B31" w:rsidRDefault="00835111">
      <w:pPr>
        <w:pStyle w:val="a7"/>
        <w:widowControl/>
        <w:shd w:val="clear" w:color="auto" w:fill="FFFFFF"/>
        <w:ind w:firstLineChars="200" w:firstLine="560"/>
        <w:rPr>
          <w:rFonts w:ascii="仿宋" w:eastAsia="仿宋" w:hAnsi="仿宋"/>
          <w:kern w:val="2"/>
          <w:sz w:val="28"/>
          <w:szCs w:val="28"/>
        </w:rPr>
      </w:pPr>
      <w:r>
        <w:rPr>
          <w:rFonts w:ascii="仿宋" w:eastAsia="仿宋" w:hAnsi="仿宋" w:hint="eastAsia"/>
          <w:kern w:val="2"/>
          <w:sz w:val="28"/>
          <w:szCs w:val="28"/>
        </w:rPr>
        <w:t>1</w:t>
      </w:r>
      <w:r w:rsidR="00277A19">
        <w:rPr>
          <w:rFonts w:ascii="仿宋" w:eastAsia="仿宋" w:hAnsi="仿宋" w:hint="eastAsia"/>
          <w:kern w:val="2"/>
          <w:sz w:val="28"/>
          <w:szCs w:val="28"/>
        </w:rPr>
        <w:t>、报价人在服务期间要求</w:t>
      </w:r>
      <w:r w:rsidR="00277A19">
        <w:rPr>
          <w:rFonts w:ascii="仿宋" w:eastAsia="仿宋" w:hAnsi="仿宋"/>
          <w:kern w:val="2"/>
          <w:sz w:val="28"/>
          <w:szCs w:val="28"/>
        </w:rPr>
        <w:t>具备快速响应能力，</w:t>
      </w:r>
      <w:r>
        <w:rPr>
          <w:rFonts w:ascii="仿宋" w:eastAsia="仿宋" w:hAnsi="仿宋" w:hint="eastAsia"/>
          <w:kern w:val="2"/>
          <w:sz w:val="28"/>
          <w:szCs w:val="28"/>
        </w:rPr>
        <w:t>遇到紧急事件</w:t>
      </w:r>
      <w:r w:rsidR="007349EF">
        <w:rPr>
          <w:rFonts w:ascii="仿宋" w:eastAsia="仿宋" w:hAnsi="仿宋" w:hint="eastAsia"/>
          <w:kern w:val="2"/>
          <w:sz w:val="28"/>
          <w:szCs w:val="28"/>
        </w:rPr>
        <w:t>相关</w:t>
      </w:r>
      <w:r w:rsidR="007349EF">
        <w:rPr>
          <w:rFonts w:ascii="仿宋" w:eastAsia="仿宋" w:hAnsi="仿宋"/>
          <w:kern w:val="2"/>
          <w:sz w:val="28"/>
          <w:szCs w:val="28"/>
        </w:rPr>
        <w:t>技术人员</w:t>
      </w:r>
      <w:r>
        <w:rPr>
          <w:rFonts w:ascii="仿宋" w:eastAsia="仿宋" w:hAnsi="仿宋" w:hint="eastAsia"/>
          <w:kern w:val="2"/>
          <w:sz w:val="28"/>
          <w:szCs w:val="28"/>
        </w:rPr>
        <w:t>要求2小时内到达现场；</w:t>
      </w:r>
    </w:p>
    <w:p w:rsidR="008D3B31" w:rsidRDefault="00835111">
      <w:pPr>
        <w:pStyle w:val="a7"/>
        <w:widowControl/>
        <w:shd w:val="clear" w:color="auto" w:fill="FFFFFF"/>
        <w:ind w:firstLineChars="200" w:firstLine="560"/>
        <w:rPr>
          <w:rFonts w:ascii="仿宋" w:eastAsia="仿宋" w:hAnsi="仿宋"/>
          <w:kern w:val="2"/>
          <w:sz w:val="28"/>
          <w:szCs w:val="28"/>
        </w:rPr>
      </w:pPr>
      <w:r>
        <w:rPr>
          <w:rFonts w:ascii="仿宋" w:eastAsia="仿宋" w:hAnsi="仿宋" w:hint="eastAsia"/>
          <w:kern w:val="2"/>
          <w:sz w:val="28"/>
          <w:szCs w:val="28"/>
        </w:rPr>
        <w:t>2、参与测评实施人员必须是本单位在册员工，具有网络安全等级</w:t>
      </w:r>
      <w:proofErr w:type="gramStart"/>
      <w:r>
        <w:rPr>
          <w:rFonts w:ascii="仿宋" w:eastAsia="仿宋" w:hAnsi="仿宋" w:hint="eastAsia"/>
          <w:kern w:val="2"/>
          <w:sz w:val="28"/>
          <w:szCs w:val="28"/>
        </w:rPr>
        <w:t>测评师</w:t>
      </w:r>
      <w:proofErr w:type="gramEnd"/>
      <w:r>
        <w:rPr>
          <w:rFonts w:ascii="仿宋" w:eastAsia="仿宋" w:hAnsi="仿宋" w:hint="eastAsia"/>
          <w:kern w:val="2"/>
          <w:sz w:val="28"/>
          <w:szCs w:val="28"/>
        </w:rPr>
        <w:t>证书并接受查验；</w:t>
      </w:r>
    </w:p>
    <w:p w:rsidR="008D3B31" w:rsidRDefault="00835111">
      <w:pPr>
        <w:pStyle w:val="a7"/>
        <w:widowControl/>
        <w:shd w:val="clear" w:color="auto" w:fill="FFFFFF"/>
        <w:ind w:firstLineChars="200" w:firstLine="560"/>
        <w:rPr>
          <w:rFonts w:ascii="仿宋" w:eastAsia="仿宋" w:hAnsi="仿宋"/>
          <w:kern w:val="2"/>
          <w:sz w:val="28"/>
          <w:szCs w:val="28"/>
        </w:rPr>
      </w:pPr>
      <w:r>
        <w:rPr>
          <w:rFonts w:ascii="仿宋" w:eastAsia="仿宋" w:hAnsi="仿宋" w:hint="eastAsia"/>
          <w:kern w:val="2"/>
          <w:sz w:val="28"/>
          <w:szCs w:val="28"/>
        </w:rPr>
        <w:t>3、合同签订后50个工作日内完成相关工作。</w:t>
      </w:r>
    </w:p>
    <w:p w:rsidR="008D3B31" w:rsidRDefault="008D3B31">
      <w:pPr>
        <w:pStyle w:val="a7"/>
        <w:widowControl/>
        <w:shd w:val="clear" w:color="auto" w:fill="FFFFFF"/>
        <w:rPr>
          <w:rFonts w:ascii="仿宋" w:eastAsia="仿宋" w:hAnsi="仿宋"/>
          <w:b/>
          <w:bCs/>
          <w:kern w:val="2"/>
          <w:sz w:val="28"/>
          <w:szCs w:val="28"/>
        </w:rPr>
      </w:pPr>
    </w:p>
    <w:sectPr w:rsidR="008D3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OTI1MWEzZWI5Y2UwZTI2N2FlYTAyYzlkYjNiNzYifQ=="/>
  </w:docVars>
  <w:rsids>
    <w:rsidRoot w:val="00463B4D"/>
    <w:rsid w:val="00056FFD"/>
    <w:rsid w:val="000775B6"/>
    <w:rsid w:val="000C0398"/>
    <w:rsid w:val="00153ABC"/>
    <w:rsid w:val="00175821"/>
    <w:rsid w:val="00175C49"/>
    <w:rsid w:val="00196C54"/>
    <w:rsid w:val="001C7975"/>
    <w:rsid w:val="00277A19"/>
    <w:rsid w:val="00294E42"/>
    <w:rsid w:val="00344054"/>
    <w:rsid w:val="00411406"/>
    <w:rsid w:val="004574F8"/>
    <w:rsid w:val="00463B4D"/>
    <w:rsid w:val="00636A45"/>
    <w:rsid w:val="00655980"/>
    <w:rsid w:val="007231E0"/>
    <w:rsid w:val="007349EF"/>
    <w:rsid w:val="007627ED"/>
    <w:rsid w:val="00833DBD"/>
    <w:rsid w:val="00835111"/>
    <w:rsid w:val="0084688D"/>
    <w:rsid w:val="008B590E"/>
    <w:rsid w:val="008D3B31"/>
    <w:rsid w:val="00962646"/>
    <w:rsid w:val="009A476A"/>
    <w:rsid w:val="009F5497"/>
    <w:rsid w:val="00A23CA0"/>
    <w:rsid w:val="00A626C5"/>
    <w:rsid w:val="00AF6449"/>
    <w:rsid w:val="00B052DB"/>
    <w:rsid w:val="00C37F14"/>
    <w:rsid w:val="00D211D7"/>
    <w:rsid w:val="00E01903"/>
    <w:rsid w:val="00E400AD"/>
    <w:rsid w:val="00E71F78"/>
    <w:rsid w:val="00E97464"/>
    <w:rsid w:val="00F366B7"/>
    <w:rsid w:val="00F46148"/>
    <w:rsid w:val="00FD712C"/>
    <w:rsid w:val="2137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005E"/>
  <w15:docId w15:val="{5C325CD3-6D7C-4044-9EFE-3D59ABBF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rFonts w:ascii="Calibri" w:eastAsia="宋体" w:hAnsi="Calibri" w:cs="Times New Roman"/>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603-1</cp:lastModifiedBy>
  <cp:revision>44</cp:revision>
  <dcterms:created xsi:type="dcterms:W3CDTF">2021-05-26T01:10:00Z</dcterms:created>
  <dcterms:modified xsi:type="dcterms:W3CDTF">2023-06-21T08:17:00Z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116150996B674F3B8319EF7652AAB020_13</vt:lpwstr>
  </property>
</Properties>
</file>