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56" w:rsidRPr="00090186" w:rsidRDefault="00FD0056" w:rsidP="007F38BA">
      <w:pPr>
        <w:widowControl/>
        <w:spacing w:line="450" w:lineRule="atLeast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</w:pPr>
    </w:p>
    <w:p w:rsidR="001D7C80" w:rsidRDefault="001D7C80" w:rsidP="00E47B96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C72A35" w:rsidRDefault="00C72A35" w:rsidP="00E47B96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sectPr w:rsidR="00C72A35" w:rsidSect="00415A9E">
          <w:headerReference w:type="default" r:id="rId9"/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:rsidR="001D7C80" w:rsidRPr="00090186" w:rsidRDefault="001D7C80" w:rsidP="00E47B96">
      <w:pPr>
        <w:widowControl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C72A35" w:rsidRPr="00306E3E" w:rsidRDefault="00C72A35" w:rsidP="00C72A35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bookmarkStart w:id="0" w:name="OLE_LINK19"/>
      <w:bookmarkStart w:id="1" w:name="OLE_LINK20"/>
      <w:r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海南外国语职业学院</w:t>
      </w:r>
    </w:p>
    <w:p w:rsidR="00C72A35" w:rsidRPr="00306E3E" w:rsidRDefault="00C72A35" w:rsidP="00C72A35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bookmarkStart w:id="2" w:name="_GoBack"/>
      <w:r w:rsidRPr="00C72A35">
        <w:rPr>
          <w:rFonts w:ascii="仿宋" w:eastAsia="仿宋" w:hAnsi="仿宋" w:hint="eastAsia"/>
          <w:b/>
          <w:color w:val="000000" w:themeColor="text1"/>
          <w:sz w:val="36"/>
          <w:szCs w:val="44"/>
        </w:rPr>
        <w:t>“新增标准化考场设备”市场调研询价</w:t>
      </w:r>
      <w:r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单位</w:t>
      </w:r>
      <w:bookmarkEnd w:id="0"/>
      <w:bookmarkEnd w:id="1"/>
      <w:r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登记表</w:t>
      </w:r>
    </w:p>
    <w:bookmarkEnd w:id="2"/>
    <w:p w:rsidR="00C72A35" w:rsidRPr="00600F49" w:rsidRDefault="00C72A35" w:rsidP="00C72A35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 w:rsidRPr="00600F49"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335"/>
        <w:gridCol w:w="1329"/>
        <w:gridCol w:w="948"/>
        <w:gridCol w:w="1188"/>
        <w:gridCol w:w="344"/>
        <w:gridCol w:w="1302"/>
      </w:tblGrid>
      <w:tr w:rsidR="00C72A35" w:rsidRPr="00600F49" w:rsidTr="00C72A35">
        <w:trPr>
          <w:trHeight w:val="589"/>
          <w:jc w:val="center"/>
        </w:trPr>
        <w:tc>
          <w:tcPr>
            <w:tcW w:w="2076" w:type="dxa"/>
            <w:vAlign w:val="center"/>
          </w:tcPr>
          <w:p w:rsidR="00C72A35" w:rsidRPr="00600F49" w:rsidRDefault="00C72A35" w:rsidP="00E456B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6"/>
            <w:vAlign w:val="center"/>
          </w:tcPr>
          <w:p w:rsidR="00C72A35" w:rsidRPr="00600F49" w:rsidRDefault="00C72A35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C72A35" w:rsidRPr="00600F49" w:rsidTr="00C72A35">
        <w:trPr>
          <w:trHeight w:val="720"/>
          <w:jc w:val="center"/>
        </w:trPr>
        <w:tc>
          <w:tcPr>
            <w:tcW w:w="2076" w:type="dxa"/>
            <w:vAlign w:val="center"/>
          </w:tcPr>
          <w:p w:rsidR="00C72A35" w:rsidRPr="00600F49" w:rsidRDefault="00C72A35" w:rsidP="00E456B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6"/>
            <w:vAlign w:val="center"/>
          </w:tcPr>
          <w:p w:rsidR="00C72A35" w:rsidRPr="00600F49" w:rsidRDefault="00C72A35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C72A35" w:rsidRPr="00600F49" w:rsidTr="00162430">
        <w:trPr>
          <w:trHeight w:val="453"/>
          <w:jc w:val="center"/>
        </w:trPr>
        <w:tc>
          <w:tcPr>
            <w:tcW w:w="2076" w:type="dxa"/>
            <w:vAlign w:val="center"/>
          </w:tcPr>
          <w:p w:rsidR="00C72A35" w:rsidRPr="00600F49" w:rsidRDefault="00162430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公司</w:t>
            </w:r>
            <w:r w:rsidR="00C72A35"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6"/>
            <w:vAlign w:val="center"/>
          </w:tcPr>
          <w:p w:rsidR="00C72A35" w:rsidRPr="00600F49" w:rsidRDefault="00C72A35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62430" w:rsidRPr="00600F49" w:rsidTr="00162430">
        <w:trPr>
          <w:trHeight w:val="720"/>
          <w:jc w:val="center"/>
        </w:trPr>
        <w:tc>
          <w:tcPr>
            <w:tcW w:w="2076" w:type="dxa"/>
            <w:vMerge w:val="restart"/>
            <w:vAlign w:val="center"/>
          </w:tcPr>
          <w:p w:rsidR="00162430" w:rsidRDefault="00162430" w:rsidP="0016243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</w:t>
            </w:r>
          </w:p>
          <w:p w:rsidR="00162430" w:rsidRPr="00600F49" w:rsidRDefault="00162430" w:rsidP="0016243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该项目</w:t>
            </w: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335" w:type="dxa"/>
            <w:vAlign w:val="center"/>
          </w:tcPr>
          <w:p w:rsidR="00162430" w:rsidRPr="00600F49" w:rsidRDefault="00162430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277" w:type="dxa"/>
            <w:gridSpan w:val="2"/>
            <w:vAlign w:val="center"/>
          </w:tcPr>
          <w:p w:rsidR="00162430" w:rsidRPr="00600F49" w:rsidRDefault="00162430" w:rsidP="0016243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532" w:type="dxa"/>
            <w:gridSpan w:val="2"/>
            <w:vAlign w:val="center"/>
          </w:tcPr>
          <w:p w:rsidR="00162430" w:rsidRPr="00600F49" w:rsidRDefault="00162430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162430" w:rsidRPr="00600F49" w:rsidRDefault="00162430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162430" w:rsidRPr="00600F49" w:rsidRDefault="00162430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162430" w:rsidRPr="00600F49" w:rsidTr="00162430">
        <w:trPr>
          <w:trHeight w:val="944"/>
          <w:jc w:val="center"/>
        </w:trPr>
        <w:tc>
          <w:tcPr>
            <w:tcW w:w="2076" w:type="dxa"/>
            <w:vMerge/>
            <w:vAlign w:val="center"/>
          </w:tcPr>
          <w:p w:rsidR="00162430" w:rsidRPr="00600F49" w:rsidRDefault="00162430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62430" w:rsidRPr="00600F49" w:rsidRDefault="00162430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162430" w:rsidRPr="00600F49" w:rsidRDefault="00162430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162430" w:rsidRPr="00600F49" w:rsidRDefault="00162430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162430" w:rsidRPr="00600F49" w:rsidRDefault="00162430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C72A35" w:rsidRPr="00600F49" w:rsidTr="00C72A35">
        <w:trPr>
          <w:trHeight w:val="932"/>
          <w:jc w:val="center"/>
        </w:trPr>
        <w:tc>
          <w:tcPr>
            <w:tcW w:w="2076" w:type="dxa"/>
            <w:vAlign w:val="center"/>
          </w:tcPr>
          <w:p w:rsidR="00C72A35" w:rsidRPr="00600F49" w:rsidRDefault="00C72A35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C72A35" w:rsidRPr="00600F49" w:rsidRDefault="00C72A35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4"/>
            <w:vAlign w:val="center"/>
          </w:tcPr>
          <w:p w:rsidR="00C72A35" w:rsidRPr="00600F49" w:rsidRDefault="00C72A35" w:rsidP="00E456B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C72A35" w:rsidRPr="00600F49" w:rsidRDefault="00C72A35" w:rsidP="00E456B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C72A35" w:rsidRPr="00600F49" w:rsidTr="00C72A35">
        <w:trPr>
          <w:trHeight w:val="984"/>
          <w:jc w:val="center"/>
        </w:trPr>
        <w:tc>
          <w:tcPr>
            <w:tcW w:w="2076" w:type="dxa"/>
            <w:vAlign w:val="center"/>
          </w:tcPr>
          <w:p w:rsidR="00C72A35" w:rsidRPr="00600F49" w:rsidRDefault="00C72A35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C72A35" w:rsidRPr="00600F49" w:rsidRDefault="00C72A35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4"/>
            <w:vAlign w:val="center"/>
          </w:tcPr>
          <w:p w:rsidR="00C72A35" w:rsidRPr="00600F49" w:rsidRDefault="00C72A35" w:rsidP="00E456B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C72A35" w:rsidRPr="00600F49" w:rsidRDefault="00C72A35" w:rsidP="00E456B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C72A35" w:rsidRPr="00600F49" w:rsidTr="00C72A35">
        <w:trPr>
          <w:trHeight w:val="1021"/>
          <w:jc w:val="center"/>
        </w:trPr>
        <w:tc>
          <w:tcPr>
            <w:tcW w:w="2076" w:type="dxa"/>
            <w:vAlign w:val="center"/>
          </w:tcPr>
          <w:p w:rsidR="00C72A35" w:rsidRPr="00600F49" w:rsidRDefault="00C72A35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4"/>
            <w:vAlign w:val="center"/>
          </w:tcPr>
          <w:p w:rsidR="00C72A35" w:rsidRPr="00600F49" w:rsidRDefault="00C72A35" w:rsidP="00E456B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C72A35" w:rsidRPr="00600F49" w:rsidRDefault="00C72A35" w:rsidP="00E456B4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C72A35" w:rsidRPr="00600F49" w:rsidTr="00C72A35">
        <w:trPr>
          <w:trHeight w:val="1560"/>
          <w:jc w:val="center"/>
        </w:trPr>
        <w:tc>
          <w:tcPr>
            <w:tcW w:w="2076" w:type="dxa"/>
            <w:vAlign w:val="center"/>
          </w:tcPr>
          <w:p w:rsidR="00C72A35" w:rsidRPr="00600F49" w:rsidRDefault="00C72A35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6"/>
            <w:vAlign w:val="center"/>
          </w:tcPr>
          <w:p w:rsidR="00C72A35" w:rsidRPr="00600F49" w:rsidRDefault="00C72A35" w:rsidP="00E456B4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C72A35" w:rsidRPr="00600F49" w:rsidRDefault="00C72A35" w:rsidP="00E456B4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C72A35" w:rsidRPr="00600F49" w:rsidRDefault="00C72A35" w:rsidP="00E456B4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C72A35" w:rsidRPr="00600F49" w:rsidRDefault="00C72A35" w:rsidP="00E456B4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</w:tc>
      </w:tr>
      <w:tr w:rsidR="00C72A35" w:rsidRPr="00600F49" w:rsidTr="00C72A35">
        <w:trPr>
          <w:trHeight w:val="720"/>
          <w:jc w:val="center"/>
        </w:trPr>
        <w:tc>
          <w:tcPr>
            <w:tcW w:w="2076" w:type="dxa"/>
            <w:vMerge w:val="restart"/>
            <w:vAlign w:val="center"/>
          </w:tcPr>
          <w:p w:rsidR="00C72A35" w:rsidRPr="00600F49" w:rsidRDefault="00C72A35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C72A35" w:rsidRPr="00600F49" w:rsidRDefault="00C72A35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2"/>
            <w:vAlign w:val="center"/>
          </w:tcPr>
          <w:p w:rsidR="00C72A35" w:rsidRPr="00600F49" w:rsidRDefault="00C72A35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  <w:r w:rsidR="00162430">
              <w:rPr>
                <w:rFonts w:ascii="仿宋" w:eastAsia="仿宋" w:hAnsi="仿宋" w:hint="eastAsia"/>
                <w:color w:val="000000" w:themeColor="text1"/>
                <w:sz w:val="24"/>
              </w:rPr>
              <w:t>、</w:t>
            </w:r>
            <w:r w:rsidR="00162430">
              <w:rPr>
                <w:rFonts w:ascii="仿宋" w:eastAsia="仿宋" w:hAnsi="仿宋"/>
                <w:color w:val="000000" w:themeColor="text1"/>
                <w:sz w:val="24"/>
              </w:rPr>
              <w:t>电话</w:t>
            </w:r>
          </w:p>
        </w:tc>
        <w:tc>
          <w:tcPr>
            <w:tcW w:w="3782" w:type="dxa"/>
            <w:gridSpan w:val="4"/>
            <w:vAlign w:val="center"/>
          </w:tcPr>
          <w:p w:rsidR="00C72A35" w:rsidRPr="00600F49" w:rsidRDefault="00C72A35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C72A35" w:rsidRPr="00600F49" w:rsidTr="00C72A35">
        <w:trPr>
          <w:trHeight w:val="812"/>
          <w:jc w:val="center"/>
        </w:trPr>
        <w:tc>
          <w:tcPr>
            <w:tcW w:w="2076" w:type="dxa"/>
            <w:vMerge/>
            <w:vAlign w:val="center"/>
          </w:tcPr>
          <w:p w:rsidR="00C72A35" w:rsidRPr="00600F49" w:rsidRDefault="00C72A35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C72A35" w:rsidRPr="00600F49" w:rsidRDefault="00C72A35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C72A35" w:rsidRPr="00600F49" w:rsidRDefault="00C72A35" w:rsidP="00E456B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C72A35" w:rsidRPr="00600F49" w:rsidRDefault="00C72A35" w:rsidP="00C72A35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C72A35" w:rsidRPr="00600F49" w:rsidRDefault="00C72A35" w:rsidP="00C72A35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C72A35" w:rsidRDefault="00C72A35" w:rsidP="00C72A35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 w:rsidRPr="0076316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邮箱地址</w:t>
      </w:r>
    </w:p>
    <w:p w:rsidR="001D7C80" w:rsidRPr="00C72A35" w:rsidRDefault="001D7C80" w:rsidP="001527AA">
      <w:pPr>
        <w:widowControl/>
        <w:spacing w:line="500" w:lineRule="exact"/>
        <w:ind w:firstLineChars="200" w:firstLine="600"/>
        <w:jc w:val="left"/>
        <w:rPr>
          <w:rFonts w:ascii="宋体" w:eastAsia="宋体" w:hAnsi="宋体" w:cs="宋体"/>
          <w:color w:val="000000" w:themeColor="text1"/>
          <w:kern w:val="0"/>
          <w:sz w:val="30"/>
          <w:szCs w:val="30"/>
        </w:rPr>
        <w:sectPr w:rsidR="001D7C80" w:rsidRPr="00C72A35" w:rsidSect="00415A9E"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</w:p>
    <w:p w:rsidR="00961F29" w:rsidRPr="005C3E13" w:rsidRDefault="00961F29" w:rsidP="00961F29">
      <w:pPr>
        <w:jc w:val="center"/>
        <w:rPr>
          <w:rFonts w:asciiTheme="minorEastAsia" w:hAnsiTheme="minorEastAsia"/>
          <w:b/>
          <w:sz w:val="36"/>
          <w:szCs w:val="36"/>
        </w:rPr>
      </w:pPr>
      <w:r w:rsidRPr="005C3E13">
        <w:rPr>
          <w:rFonts w:asciiTheme="minorEastAsia" w:hAnsiTheme="minorEastAsia" w:hint="eastAsia"/>
          <w:b/>
          <w:sz w:val="36"/>
          <w:szCs w:val="36"/>
        </w:rPr>
        <w:lastRenderedPageBreak/>
        <w:t>海南外国语职业学院</w:t>
      </w:r>
      <w:r w:rsidR="00D16A9A" w:rsidRPr="005C3E13">
        <w:rPr>
          <w:rFonts w:asciiTheme="minorEastAsia" w:hAnsiTheme="minorEastAsia" w:hint="eastAsia"/>
          <w:b/>
          <w:sz w:val="36"/>
          <w:szCs w:val="36"/>
        </w:rPr>
        <w:t>“</w:t>
      </w:r>
      <w:r w:rsidR="005C3E13" w:rsidRPr="005C3E13">
        <w:rPr>
          <w:rFonts w:asciiTheme="minorEastAsia" w:hAnsiTheme="minorEastAsia" w:hint="eastAsia"/>
          <w:b/>
          <w:sz w:val="36"/>
          <w:szCs w:val="36"/>
        </w:rPr>
        <w:t>新增标准化考场设备</w:t>
      </w:r>
      <w:r w:rsidR="00D16A9A" w:rsidRPr="005C3E13">
        <w:rPr>
          <w:rFonts w:asciiTheme="minorEastAsia" w:hAnsiTheme="minorEastAsia" w:hint="eastAsia"/>
          <w:b/>
          <w:sz w:val="36"/>
          <w:szCs w:val="36"/>
        </w:rPr>
        <w:t>”</w:t>
      </w:r>
      <w:r w:rsidRPr="005C3E13">
        <w:rPr>
          <w:rFonts w:asciiTheme="minorEastAsia" w:hAnsiTheme="minorEastAsia" w:cs="宋体" w:hint="eastAsia"/>
          <w:b/>
          <w:bCs/>
          <w:color w:val="000000" w:themeColor="text1"/>
          <w:kern w:val="0"/>
          <w:sz w:val="36"/>
          <w:szCs w:val="36"/>
        </w:rPr>
        <w:t>市场调研询价</w:t>
      </w:r>
      <w:r w:rsidR="00C72A35">
        <w:rPr>
          <w:rFonts w:asciiTheme="minorEastAsia" w:hAnsiTheme="minorEastAsia" w:cs="宋体" w:hint="eastAsia"/>
          <w:b/>
          <w:bCs/>
          <w:color w:val="000000" w:themeColor="text1"/>
          <w:kern w:val="0"/>
          <w:sz w:val="36"/>
          <w:szCs w:val="36"/>
        </w:rPr>
        <w:t>清单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73"/>
        <w:gridCol w:w="629"/>
        <w:gridCol w:w="1843"/>
        <w:gridCol w:w="709"/>
        <w:gridCol w:w="5706"/>
      </w:tblGrid>
      <w:tr w:rsidR="005A6ECB" w:rsidRPr="00020D46" w:rsidTr="009404DB">
        <w:trPr>
          <w:trHeight w:val="2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020D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序号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020D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设备名称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020D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品牌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020D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型号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020D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数量/单位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020D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设备参数</w:t>
            </w:r>
          </w:p>
        </w:tc>
      </w:tr>
      <w:tr w:rsidR="005A6ECB" w:rsidRPr="00020D46" w:rsidTr="009404DB">
        <w:trPr>
          <w:trHeight w:val="2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画面</w:t>
            </w:r>
            <w:proofErr w:type="gramStart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分割器</w:t>
            </w:r>
            <w:proofErr w:type="gramEnd"/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竞业达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JYD-DEC9664/8U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1/台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1、本次提供产品具有8路HDMI或DVI高清输出接口，单台设备至少具备1路HDMI或DVI高清输入接口；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2、该产品支持多路视频拼接输出，网上巡查图像可任意组合显示；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3、该产品支持1、4、6、8、9、12、16、25、36画面分割显示视频图像；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4、该产品支持同时解码输出64路1080p及以下分辨率的视频图像；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5、该产品具有音频解码输出功能；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6、该产品具有不少于6路报警输入，6路报警输出接口；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7、该产品至少具有1个RS232接口、1个RS485接口、1个USB接口；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8、该产品可通过客户端软件对设备进行远程控制操作；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9、该产品具有2个RJ45 10M/100M/1000Mbps自适应以太网接口；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10、该产品符合《国家教育考试网上巡查系统视频标准技术规范（2017版）》；</w:t>
            </w:r>
          </w:p>
        </w:tc>
      </w:tr>
      <w:tr w:rsidR="005A6ECB" w:rsidRPr="00020D46" w:rsidTr="009404DB">
        <w:trPr>
          <w:trHeight w:val="2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2</w:t>
            </w:r>
          </w:p>
        </w:tc>
        <w:tc>
          <w:tcPr>
            <w:tcW w:w="1073" w:type="dxa"/>
            <w:vAlign w:val="center"/>
            <w:hideMark/>
          </w:tcPr>
          <w:p w:rsidR="005A6ECB" w:rsidRPr="00020D46" w:rsidRDefault="005A6ECB" w:rsidP="0016338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竞业达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视音频解码算法软件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1/套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提供视音频解码算法软件，支持对前端摄像机视音频流进行解码，符合《国家教育考试网上巡查系统视频标准技术规范2017》。</w:t>
            </w:r>
          </w:p>
        </w:tc>
      </w:tr>
      <w:tr w:rsidR="005A6ECB" w:rsidRPr="00020D46" w:rsidTr="009404DB">
        <w:trPr>
          <w:trHeight w:val="6141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集中式拼接控制器主机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海康威视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DS-C10S-S11T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1/台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DS-C10S系列拼接控制器是新一代基于FPGA的纯硬件图像处理设备，适用于LCD拼接屏、LED屏幕、DLP拼接屏等，拥有全新的系统构架、数据交换体系、数据处理方式和设备结构，系统带宽高，支持多路高清信号的接入和实时处理，是一款性能强大的高端图像处理设备。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机箱描述：4U机箱（含主控板和电源），11个槽位（6个输入板槽位，5个输出板槽位）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接口：支持VGA、DVI、HDMI、DP及IP</w:t>
            </w:r>
            <w:proofErr w:type="gramStart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源多种</w:t>
            </w:r>
            <w:proofErr w:type="gramEnd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信号源采集；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解码能力（需配置解码板DS-C10S-SIUT）解码</w:t>
            </w:r>
            <w:proofErr w:type="gramStart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板支持</w:t>
            </w:r>
            <w:proofErr w:type="gramEnd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2路800W（2路600w或2路500W或8路1080P或16路720P或32路D1）网络信号解码上墙，且支持本地录像文件回放上墙；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画面分割：单个输出口支持1/4/9/16画面分割（针对LED不支持9/16画面分割）；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图层叠加：支持图层叠加，最大支持6个图层，其中包括一个虚拟LED</w:t>
            </w:r>
            <w:proofErr w:type="gramStart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图层和</w:t>
            </w:r>
            <w:proofErr w:type="gramEnd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一个底图</w:t>
            </w:r>
            <w:proofErr w:type="gramStart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图</w:t>
            </w:r>
            <w:proofErr w:type="gramEnd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层，虚拟LED字体大小及背景颜色可调，可选择LED滚动方式，底图分辨率可高达8192*8192；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内置矩阵功能，可支持单个</w:t>
            </w:r>
            <w:proofErr w:type="gramStart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信号源开多个</w:t>
            </w:r>
            <w:proofErr w:type="gramEnd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窗口同时显示；支持信号开窗、漫游；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支持SADP自动搜索IP，重置管理员密码；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支持显示墙连接调整，可以实现客户端虚拟显示墙窗口和控制器输出口任意对应；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客户端提供上墙信号的预览功能，方便用户调用信号；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客户端支持管理16台设备，电视</w:t>
            </w:r>
            <w:proofErr w:type="gramStart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墙最多</w:t>
            </w:r>
            <w:proofErr w:type="gramEnd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可显示4个虚拟电视墙；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支持</w:t>
            </w:r>
            <w:proofErr w:type="spellStart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ipad</w:t>
            </w:r>
            <w:proofErr w:type="spellEnd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客户端、安卓客户端、WEB控制；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机箱风扇转速根据温度自适应；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支持电视</w:t>
            </w:r>
            <w:proofErr w:type="gramStart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墙回显</w:t>
            </w:r>
            <w:proofErr w:type="gramEnd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，信号源列表预览；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整机支持一个虚拟LED</w:t>
            </w:r>
          </w:p>
        </w:tc>
      </w:tr>
      <w:tr w:rsidR="005A6ECB" w:rsidRPr="00020D46" w:rsidTr="009404DB">
        <w:trPr>
          <w:trHeight w:val="2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集中式拼接控制器输出板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海康威视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DS-C10S-HO4T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1/台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HDMI输出板，4路输出，4K@30Hz ,1920*1200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1024×768@60Hz,1024×768@75Hz,1360×768@60Hz,1400x1050@60Hz,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1920x1200@60Hz,720P@60Hz,1080P@60Hz</w:t>
            </w:r>
          </w:p>
        </w:tc>
      </w:tr>
      <w:tr w:rsidR="005A6ECB" w:rsidRPr="00020D46" w:rsidTr="009404DB">
        <w:trPr>
          <w:trHeight w:val="2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5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集中式拼接控制器输入板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proofErr w:type="gramStart"/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海康威视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DS-C10S-HI4T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1/台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HDMI输入板，4个HDMI接口，支持自定义分辨率接入,最大支持4K分辨率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1024×768@60Hz， 1024×768@75Hz， 1280×720@50Hz， 1280×720@60Hz，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1280×1024@60Hz， 1280×1024@75Hz， 1366×768@60Hz， 1400×1050@60Hz，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1600×1200@60Hz， 1920×1080@50Hz， 1920×1080@60Hz， 1920×1200@60Hz，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 w:type="page"/>
              <w:t>3840×2160@30Hz（只第 1、 3 路支持）</w:t>
            </w:r>
          </w:p>
        </w:tc>
      </w:tr>
      <w:tr w:rsidR="005A6ECB" w:rsidRPr="00020D46" w:rsidTr="009404DB">
        <w:trPr>
          <w:trHeight w:val="2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lastRenderedPageBreak/>
              <w:t>6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网络硬盘录像机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竞业达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JYD-9664NS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1/台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1、本次提供设备的网络视频输入：≥64路；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2、该设备录像分辨率：1920x1080p；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3、该设备HDMI输出分辨率：1920x1080p；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4、该设备VGA输出分辨率：1920x1080p；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5、该设备音频输出：≥2路；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6、该设备同步回放：≥16路；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7、该设备录像模式：定时录像/手动录像/报警录像；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8、该设备硬盘驱动器：≥8个SATA接口；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9、该设备最大存储容量：≥48TB；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10、该设备网络接口：≥2个RJ45 10M/100M/1000M自适应以太网口；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11、该设备报警输入:≥16路；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12、该设备报警输出:≥4路；</w:t>
            </w: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br/>
              <w:t>13、该设备符合《国家教育考试网上巡查系统视频标准技术规范（2017版）》。</w:t>
            </w:r>
          </w:p>
        </w:tc>
      </w:tr>
      <w:tr w:rsidR="005A6ECB" w:rsidRPr="00020D46" w:rsidTr="009404DB">
        <w:trPr>
          <w:trHeight w:val="2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7</w:t>
            </w:r>
          </w:p>
        </w:tc>
        <w:tc>
          <w:tcPr>
            <w:tcW w:w="1073" w:type="dxa"/>
            <w:vAlign w:val="center"/>
            <w:hideMark/>
          </w:tcPr>
          <w:p w:rsidR="005A6ECB" w:rsidRPr="00020D46" w:rsidRDefault="005A6ECB" w:rsidP="00163387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竞业达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集中存储录像服务器软件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1/套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本次提供集中存储录像服务器软件；支持对前端网络摄像机视音频流进行调取及存储，支持64路视音频存储。</w:t>
            </w:r>
          </w:p>
        </w:tc>
      </w:tr>
      <w:tr w:rsidR="005A6ECB" w:rsidRPr="00020D46" w:rsidTr="009404DB">
        <w:trPr>
          <w:trHeight w:val="2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8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HDMI高清线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国产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16/条</w:t>
            </w:r>
          </w:p>
        </w:tc>
        <w:tc>
          <w:tcPr>
            <w:tcW w:w="5706" w:type="dxa"/>
            <w:shd w:val="clear" w:color="auto" w:fill="auto"/>
            <w:vAlign w:val="center"/>
            <w:hideMark/>
          </w:tcPr>
          <w:p w:rsidR="005A6ECB" w:rsidRPr="00020D46" w:rsidRDefault="005A6ECB" w:rsidP="00163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20D46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16条，每条15米</w:t>
            </w:r>
          </w:p>
        </w:tc>
      </w:tr>
      <w:tr w:rsidR="005A6ECB" w:rsidRPr="00020D46" w:rsidTr="009404DB">
        <w:trPr>
          <w:trHeight w:val="661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9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辅材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6ECB" w:rsidRPr="00020D46" w:rsidRDefault="00162430" w:rsidP="001624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安装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</w:rPr>
              <w:t>线材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</w:rPr>
              <w:t>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</w:rPr>
              <w:t>小工具等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ECB" w:rsidRPr="00020D46" w:rsidRDefault="005A6ECB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1</w:t>
            </w:r>
            <w:r w:rsidR="00162430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>批</w:t>
            </w:r>
          </w:p>
        </w:tc>
        <w:tc>
          <w:tcPr>
            <w:tcW w:w="5706" w:type="dxa"/>
            <w:shd w:val="clear" w:color="auto" w:fill="auto"/>
            <w:vAlign w:val="center"/>
          </w:tcPr>
          <w:p w:rsidR="005A6ECB" w:rsidRPr="00020D46" w:rsidRDefault="005A6ECB" w:rsidP="00163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</w:p>
        </w:tc>
      </w:tr>
      <w:tr w:rsidR="00C72A35" w:rsidRPr="00020D46" w:rsidTr="00AD338A">
        <w:trPr>
          <w:trHeight w:val="661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C72A35" w:rsidRPr="00162430" w:rsidRDefault="00C72A35" w:rsidP="001633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2430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总价</w:t>
            </w:r>
          </w:p>
        </w:tc>
        <w:tc>
          <w:tcPr>
            <w:tcW w:w="6415" w:type="dxa"/>
            <w:gridSpan w:val="2"/>
            <w:shd w:val="clear" w:color="auto" w:fill="auto"/>
            <w:vAlign w:val="center"/>
          </w:tcPr>
          <w:p w:rsidR="00C72A35" w:rsidRPr="00162430" w:rsidRDefault="00C72A35" w:rsidP="001624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24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元</w:t>
            </w:r>
          </w:p>
        </w:tc>
      </w:tr>
      <w:tr w:rsidR="00C72A35" w:rsidRPr="00020D46" w:rsidTr="00C72A35">
        <w:trPr>
          <w:trHeight w:val="869"/>
          <w:jc w:val="center"/>
        </w:trPr>
        <w:tc>
          <w:tcPr>
            <w:tcW w:w="3970" w:type="dxa"/>
            <w:gridSpan w:val="4"/>
            <w:shd w:val="clear" w:color="auto" w:fill="auto"/>
            <w:vAlign w:val="center"/>
          </w:tcPr>
          <w:p w:rsidR="00C72A35" w:rsidRPr="00162430" w:rsidRDefault="00C72A35" w:rsidP="0016338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162430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市场调研报价</w:t>
            </w:r>
            <w:r w:rsidRPr="00162430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>单位：</w:t>
            </w:r>
          </w:p>
        </w:tc>
        <w:tc>
          <w:tcPr>
            <w:tcW w:w="6415" w:type="dxa"/>
            <w:gridSpan w:val="2"/>
            <w:shd w:val="clear" w:color="auto" w:fill="auto"/>
            <w:vAlign w:val="center"/>
          </w:tcPr>
          <w:p w:rsidR="00C72A35" w:rsidRPr="00162430" w:rsidRDefault="00C72A35" w:rsidP="001633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24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公司</w:t>
            </w:r>
            <w:r w:rsidRPr="0016243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名称：</w:t>
            </w:r>
          </w:p>
          <w:p w:rsidR="00C72A35" w:rsidRPr="00162430" w:rsidRDefault="00C72A35" w:rsidP="00C72A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624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日期</w:t>
            </w:r>
            <w:r w:rsidRPr="0016243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p w:rsidR="0056737F" w:rsidRPr="00C72A35" w:rsidRDefault="0056737F" w:rsidP="005C3E13">
      <w:pPr>
        <w:widowControl/>
        <w:spacing w:line="500" w:lineRule="exact"/>
        <w:rPr>
          <w:rFonts w:ascii="仿宋" w:eastAsia="仿宋" w:hAnsi="仿宋" w:cs="宋体"/>
          <w:b/>
          <w:color w:val="FF0000"/>
          <w:kern w:val="0"/>
          <w:sz w:val="24"/>
          <w:szCs w:val="30"/>
        </w:rPr>
      </w:pPr>
      <w:r w:rsidRPr="00C72A35">
        <w:rPr>
          <w:rFonts w:ascii="仿宋" w:eastAsia="仿宋" w:hAnsi="仿宋" w:cs="宋体" w:hint="eastAsia"/>
          <w:b/>
          <w:color w:val="FF0000"/>
          <w:kern w:val="0"/>
          <w:sz w:val="24"/>
          <w:szCs w:val="30"/>
        </w:rPr>
        <w:t>备注</w:t>
      </w:r>
      <w:r w:rsidRPr="00C72A35">
        <w:rPr>
          <w:rFonts w:ascii="仿宋" w:eastAsia="仿宋" w:hAnsi="仿宋" w:cs="宋体"/>
          <w:b/>
          <w:color w:val="FF0000"/>
          <w:kern w:val="0"/>
          <w:sz w:val="24"/>
          <w:szCs w:val="30"/>
        </w:rPr>
        <w:t>：</w:t>
      </w:r>
      <w:r w:rsidRPr="00C72A35">
        <w:rPr>
          <w:rFonts w:ascii="仿宋" w:eastAsia="仿宋" w:hAnsi="仿宋" w:cs="宋体" w:hint="eastAsia"/>
          <w:b/>
          <w:color w:val="FF0000"/>
          <w:kern w:val="0"/>
          <w:sz w:val="24"/>
          <w:szCs w:val="30"/>
        </w:rPr>
        <w:t>报价</w:t>
      </w:r>
      <w:r w:rsidR="002A3341" w:rsidRPr="00C72A35">
        <w:rPr>
          <w:rFonts w:ascii="仿宋" w:eastAsia="仿宋" w:hAnsi="仿宋" w:cs="宋体" w:hint="eastAsia"/>
          <w:b/>
          <w:color w:val="FF0000"/>
          <w:kern w:val="0"/>
          <w:sz w:val="24"/>
          <w:szCs w:val="30"/>
        </w:rPr>
        <w:t>表</w:t>
      </w:r>
      <w:r w:rsidRPr="00C72A35">
        <w:rPr>
          <w:rFonts w:ascii="仿宋" w:eastAsia="仿宋" w:hAnsi="仿宋" w:cs="宋体"/>
          <w:b/>
          <w:color w:val="FF0000"/>
          <w:kern w:val="0"/>
          <w:sz w:val="24"/>
          <w:szCs w:val="30"/>
        </w:rPr>
        <w:t>盖骑缝章</w:t>
      </w:r>
      <w:r w:rsidRPr="00C72A35">
        <w:rPr>
          <w:rFonts w:ascii="仿宋" w:eastAsia="仿宋" w:hAnsi="仿宋" w:cs="宋体" w:hint="eastAsia"/>
          <w:b/>
          <w:color w:val="FF0000"/>
          <w:kern w:val="0"/>
          <w:sz w:val="24"/>
          <w:szCs w:val="30"/>
        </w:rPr>
        <w:t>单独密封提交</w:t>
      </w:r>
    </w:p>
    <w:sectPr w:rsidR="0056737F" w:rsidRPr="00C72A35" w:rsidSect="001D7C80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A2" w:rsidRDefault="00310EA2" w:rsidP="001A6AE7">
      <w:r>
        <w:separator/>
      </w:r>
    </w:p>
  </w:endnote>
  <w:endnote w:type="continuationSeparator" w:id="0">
    <w:p w:rsidR="00310EA2" w:rsidRDefault="00310EA2" w:rsidP="001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A2" w:rsidRDefault="00310EA2" w:rsidP="001A6AE7">
      <w:r>
        <w:separator/>
      </w:r>
    </w:p>
  </w:footnote>
  <w:footnote w:type="continuationSeparator" w:id="0">
    <w:p w:rsidR="00310EA2" w:rsidRDefault="00310EA2" w:rsidP="001A6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97F" w:rsidRDefault="0000697F" w:rsidP="0000697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8E3"/>
    <w:multiLevelType w:val="hybridMultilevel"/>
    <w:tmpl w:val="978E9C28"/>
    <w:lvl w:ilvl="0" w:tplc="51F8ED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20E6DA2"/>
    <w:multiLevelType w:val="multilevel"/>
    <w:tmpl w:val="5F584FE2"/>
    <w:lvl w:ilvl="0">
      <w:start w:val="1"/>
      <w:numFmt w:val="decimal"/>
      <w:lvlText w:val="%1、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、%2."/>
      <w:lvlJc w:val="left"/>
      <w:pPr>
        <w:ind w:left="1231" w:hanging="840"/>
      </w:pPr>
      <w:rPr>
        <w:rFonts w:hint="default"/>
      </w:rPr>
    </w:lvl>
    <w:lvl w:ilvl="2">
      <w:start w:val="1"/>
      <w:numFmt w:val="decimal"/>
      <w:lvlText w:val="%1、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、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、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、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、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、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、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98557D9"/>
    <w:multiLevelType w:val="hybridMultilevel"/>
    <w:tmpl w:val="6D84F060"/>
    <w:lvl w:ilvl="0" w:tplc="AACCF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E"/>
    <w:rsid w:val="0000697F"/>
    <w:rsid w:val="000454E6"/>
    <w:rsid w:val="00090186"/>
    <w:rsid w:val="00096EC4"/>
    <w:rsid w:val="000B62C1"/>
    <w:rsid w:val="00123013"/>
    <w:rsid w:val="001527AA"/>
    <w:rsid w:val="00162430"/>
    <w:rsid w:val="00163387"/>
    <w:rsid w:val="00165A36"/>
    <w:rsid w:val="00180560"/>
    <w:rsid w:val="001A38F8"/>
    <w:rsid w:val="001A6AE7"/>
    <w:rsid w:val="001D45E1"/>
    <w:rsid w:val="001D7C80"/>
    <w:rsid w:val="00220ED4"/>
    <w:rsid w:val="00241C56"/>
    <w:rsid w:val="002561C9"/>
    <w:rsid w:val="00265E60"/>
    <w:rsid w:val="002740F0"/>
    <w:rsid w:val="00292808"/>
    <w:rsid w:val="002A3341"/>
    <w:rsid w:val="002F0187"/>
    <w:rsid w:val="00310EA2"/>
    <w:rsid w:val="00317A4E"/>
    <w:rsid w:val="00350625"/>
    <w:rsid w:val="00373980"/>
    <w:rsid w:val="00392C8F"/>
    <w:rsid w:val="003C676E"/>
    <w:rsid w:val="003C7043"/>
    <w:rsid w:val="003F18EB"/>
    <w:rsid w:val="00415A9E"/>
    <w:rsid w:val="0043198A"/>
    <w:rsid w:val="004911B8"/>
    <w:rsid w:val="004C6697"/>
    <w:rsid w:val="004F521E"/>
    <w:rsid w:val="00517980"/>
    <w:rsid w:val="005339D9"/>
    <w:rsid w:val="00560D79"/>
    <w:rsid w:val="0056737F"/>
    <w:rsid w:val="005A5C9F"/>
    <w:rsid w:val="005A6ECB"/>
    <w:rsid w:val="005C3E13"/>
    <w:rsid w:val="005C7361"/>
    <w:rsid w:val="005E2A3D"/>
    <w:rsid w:val="00616159"/>
    <w:rsid w:val="00663F76"/>
    <w:rsid w:val="00665D34"/>
    <w:rsid w:val="006B5371"/>
    <w:rsid w:val="006C4D9A"/>
    <w:rsid w:val="007049F0"/>
    <w:rsid w:val="00734379"/>
    <w:rsid w:val="0074382A"/>
    <w:rsid w:val="007C5124"/>
    <w:rsid w:val="007F38BA"/>
    <w:rsid w:val="00831B33"/>
    <w:rsid w:val="00851CD6"/>
    <w:rsid w:val="0088055A"/>
    <w:rsid w:val="00891C76"/>
    <w:rsid w:val="008C2960"/>
    <w:rsid w:val="008C4393"/>
    <w:rsid w:val="008D6D4A"/>
    <w:rsid w:val="009320AF"/>
    <w:rsid w:val="009404DB"/>
    <w:rsid w:val="00950064"/>
    <w:rsid w:val="00961F29"/>
    <w:rsid w:val="00985256"/>
    <w:rsid w:val="00A00A06"/>
    <w:rsid w:val="00A862AA"/>
    <w:rsid w:val="00A92771"/>
    <w:rsid w:val="00B177DD"/>
    <w:rsid w:val="00B92E85"/>
    <w:rsid w:val="00BB0175"/>
    <w:rsid w:val="00BB2028"/>
    <w:rsid w:val="00C22EC1"/>
    <w:rsid w:val="00C72A35"/>
    <w:rsid w:val="00CB18DE"/>
    <w:rsid w:val="00CB586C"/>
    <w:rsid w:val="00CB76AD"/>
    <w:rsid w:val="00CD3DA9"/>
    <w:rsid w:val="00D16A9A"/>
    <w:rsid w:val="00D71707"/>
    <w:rsid w:val="00DB0419"/>
    <w:rsid w:val="00DC66AA"/>
    <w:rsid w:val="00E35008"/>
    <w:rsid w:val="00E36F38"/>
    <w:rsid w:val="00E47B96"/>
    <w:rsid w:val="00F57C85"/>
    <w:rsid w:val="00F70152"/>
    <w:rsid w:val="00FA49AF"/>
    <w:rsid w:val="00FC52DC"/>
    <w:rsid w:val="00FD0056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  <w:style w:type="table" w:styleId="a6">
    <w:name w:val="Table Grid"/>
    <w:basedOn w:val="a1"/>
    <w:uiPriority w:val="59"/>
    <w:rsid w:val="007C5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6D4A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2A33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A33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  <w:style w:type="table" w:styleId="a6">
    <w:name w:val="Table Grid"/>
    <w:basedOn w:val="a1"/>
    <w:uiPriority w:val="59"/>
    <w:rsid w:val="007C5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6D4A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2A334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A33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6270-46C2-428A-BEDF-BBF1F16C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394</Words>
  <Characters>2249</Characters>
  <Application>Microsoft Office Word</Application>
  <DocSecurity>0</DocSecurity>
  <Lines>18</Lines>
  <Paragraphs>5</Paragraphs>
  <ScaleCrop>false</ScaleCrop>
  <Company>hwy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管理员</cp:lastModifiedBy>
  <cp:revision>4</cp:revision>
  <cp:lastPrinted>2020-04-26T03:36:00Z</cp:lastPrinted>
  <dcterms:created xsi:type="dcterms:W3CDTF">2020-09-05T02:52:00Z</dcterms:created>
  <dcterms:modified xsi:type="dcterms:W3CDTF">2020-09-07T03:28:00Z</dcterms:modified>
</cp:coreProperties>
</file>